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b/>
          <w:color w:val="4F4E4E"/>
          <w:lang w:eastAsia="sk-SK"/>
        </w:rPr>
      </w:pPr>
      <w:r w:rsidRPr="00480278">
        <w:rPr>
          <w:rFonts w:ascii="Segoe UI" w:eastAsia="Times New Roman" w:hAnsi="Segoe UI" w:cs="Segoe UI"/>
          <w:b/>
          <w:color w:val="4F4E4E"/>
          <w:lang w:eastAsia="sk-SK"/>
        </w:rPr>
        <w:t xml:space="preserve">Oznámenie o strategickom dokumente „Program hospodárskeho rozvoja a sociálneho rozvoja mesta Myjava na roky 2024 – 2030 s výhľadom do roku 2040“ - oznámenie podľa § 6 zákona č. 24/2006 </w:t>
      </w:r>
      <w:proofErr w:type="spellStart"/>
      <w:r w:rsidRPr="00480278">
        <w:rPr>
          <w:rFonts w:ascii="Segoe UI" w:eastAsia="Times New Roman" w:hAnsi="Segoe UI" w:cs="Segoe UI"/>
          <w:b/>
          <w:color w:val="4F4E4E"/>
          <w:lang w:eastAsia="sk-SK"/>
        </w:rPr>
        <w:t>Z.z</w:t>
      </w:r>
      <w:proofErr w:type="spellEnd"/>
      <w:r w:rsidRPr="00480278">
        <w:rPr>
          <w:rFonts w:ascii="Segoe UI" w:eastAsia="Times New Roman" w:hAnsi="Segoe UI" w:cs="Segoe UI"/>
          <w:b/>
          <w:color w:val="4F4E4E"/>
          <w:lang w:eastAsia="sk-SK"/>
        </w:rPr>
        <w:t xml:space="preserve">. o posudzovaní vplyvov na životné prostredie a o zmene a doplnení niektorých zákonov v znení neskorších predpisov </w:t>
      </w: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  <w:r w:rsidRPr="00480278">
        <w:rPr>
          <w:rFonts w:ascii="Segoe UI" w:eastAsia="Times New Roman" w:hAnsi="Segoe UI" w:cs="Segoe UI"/>
          <w:color w:val="4F4E4E"/>
          <w:lang w:eastAsia="sk-SK"/>
        </w:rPr>
        <w:pict>
          <v:rect id="_x0000_i1025" style="width:522pt;height:1.5pt" o:hrpct="0" o:hrstd="t" o:hr="t" fillcolor="#a0a0a0" stroked="f"/>
        </w:pict>
      </w: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Obstarávateľ strategického dokumentu, Mesto Myjava, Nám. M. R. Štefánika 560/4, 907 14 Myjava, IČO: 00309745, v zastúpení primátorom mesta Ing. Ľubomírom </w:t>
      </w:r>
      <w:proofErr w:type="spellStart"/>
      <w:r w:rsidRPr="00480278">
        <w:rPr>
          <w:rFonts w:ascii="Segoe UI" w:eastAsia="Times New Roman" w:hAnsi="Segoe UI" w:cs="Segoe UI"/>
          <w:color w:val="4F4E4E"/>
          <w:lang w:eastAsia="sk-SK"/>
        </w:rPr>
        <w:t>Halabrínom</w:t>
      </w:r>
      <w:proofErr w:type="spellEnd"/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, doručil Okresnému úradu Myjava, odboru starostlivosti o životné prostredie (ďalej len „príslušný orgán“) ako vecne a miestne príslušnému orgánu štátnej správy vo veciach posudzovania vplyvov na životné prostredie podľa § 1 ods. 1 písm. c) a § 5 ods. 1 zákona č. 525/2003 </w:t>
      </w:r>
      <w:proofErr w:type="spellStart"/>
      <w:r w:rsidRPr="00480278">
        <w:rPr>
          <w:rFonts w:ascii="Segoe UI" w:eastAsia="Times New Roman" w:hAnsi="Segoe UI" w:cs="Segoe UI"/>
          <w:color w:val="4F4E4E"/>
          <w:lang w:eastAsia="sk-SK"/>
        </w:rPr>
        <w:t>Z.z</w:t>
      </w:r>
      <w:proofErr w:type="spellEnd"/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. o štátnej správe starostlivosti o životné prostredie a o zmene a doplnení niektorých zákonov v znení neskorších predpisov, § 3 písm. k) a § 56 písm. b) zákona č. 24/2006 </w:t>
      </w:r>
      <w:proofErr w:type="spellStart"/>
      <w:r w:rsidRPr="00480278">
        <w:rPr>
          <w:rFonts w:ascii="Segoe UI" w:eastAsia="Times New Roman" w:hAnsi="Segoe UI" w:cs="Segoe UI"/>
          <w:color w:val="4F4E4E"/>
          <w:lang w:eastAsia="sk-SK"/>
        </w:rPr>
        <w:t>Z.z</w:t>
      </w:r>
      <w:proofErr w:type="spellEnd"/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. o posudzovaní vplyvov na životné prostredie a o zmene a doplnení niektorých zákonov v znení neskorších predpisov, podľa § 5 zákona č. 24/2006 </w:t>
      </w:r>
      <w:proofErr w:type="spellStart"/>
      <w:r w:rsidRPr="00480278">
        <w:rPr>
          <w:rFonts w:ascii="Segoe UI" w:eastAsia="Times New Roman" w:hAnsi="Segoe UI" w:cs="Segoe UI"/>
          <w:color w:val="4F4E4E"/>
          <w:lang w:eastAsia="sk-SK"/>
        </w:rPr>
        <w:t>Z.z</w:t>
      </w:r>
      <w:proofErr w:type="spellEnd"/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. o posudzovaní vplyvov na životné prostredie a o </w:t>
      </w:r>
      <w:bookmarkStart w:id="0" w:name="_GoBack"/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zmene a doplnení niektorých zákonov v znení neskorších predpisov (ďalej len „zákon o </w:t>
      </w:r>
      <w:bookmarkEnd w:id="0"/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posudzovaní") Oznámenie o strategickom dokumente „Program hospodárskeho rozvoja a sociálneho rozvoja mesta Myjava na roky 2024 – 2030 s výhľadom do roku 2040 “. </w:t>
      </w: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Prílohou Oznámenia je návrh tohto strategického dokumentu. Ako príslušný orgán Vám v súlade s § 6 ods. 2 písm. b) a c) zákona o posudzovaní ako schvaľujúcemu orgánu, resp. dotknutej obci zasielame Oznámenie o strategickom dokumente s návrhom tohto strategického dokumentu formou informácie o ich zverejnení na webovom sídle Ministerstva životného prostredia SR na stránke: </w:t>
      </w: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  <w:hyperlink r:id="rId5" w:history="1">
        <w:r w:rsidRPr="00480278">
          <w:rPr>
            <w:rStyle w:val="Hypertextovprepojenie"/>
            <w:rFonts w:ascii="Segoe UI" w:eastAsia="Times New Roman" w:hAnsi="Segoe UI" w:cs="Segoe UI"/>
            <w:lang w:eastAsia="sk-SK"/>
          </w:rPr>
          <w:t>https://www.enviroportal.sk/sk/eia</w:t>
        </w:r>
      </w:hyperlink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. </w:t>
      </w: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Kde a kedy možno nahliadnuť do predmetných dokumentov, robiť z nich výpisy, odpisy alebo na vlastné náklady urobiť z nich kópie.  – Obecný úrad Polianka v čase úradných hodín </w:t>
      </w: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Verejnosť môže doručiť svoje písomné stanovisko Okresnému úradu Myjava, odboru starostlivosti o životné prostredie, Moravská 1, 907 01 Myjava do 15 dní odo dňa, keď bolo oznámenie zverejnené. </w:t>
      </w: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Miesto a čas konania konzultácie podľa § 63 zákona o posudzovaní je možné vykonať na Okresnom úrade Myjava, odbore starostlivosti o životné prostredie, Moravská 1, 907 01 Myjava po vzájomnom telefonickom dohovore s Ing. Luciou </w:t>
      </w:r>
      <w:proofErr w:type="spellStart"/>
      <w:r w:rsidRPr="00480278">
        <w:rPr>
          <w:rFonts w:ascii="Segoe UI" w:eastAsia="Times New Roman" w:hAnsi="Segoe UI" w:cs="Segoe UI"/>
          <w:color w:val="4F4E4E"/>
          <w:lang w:eastAsia="sk-SK"/>
        </w:rPr>
        <w:t>Buzayovou</w:t>
      </w:r>
      <w:proofErr w:type="spellEnd"/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 na tel. č.: +421/961 245755. </w:t>
      </w: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</w:p>
    <w:p w:rsidR="00480278" w:rsidRPr="00480278" w:rsidRDefault="00480278" w:rsidP="00480278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lang w:eastAsia="sk-SK"/>
        </w:rPr>
      </w:pPr>
      <w:r w:rsidRPr="00480278">
        <w:rPr>
          <w:rFonts w:ascii="Segoe UI" w:eastAsia="Times New Roman" w:hAnsi="Segoe UI" w:cs="Segoe UI"/>
          <w:color w:val="4F4E4E"/>
          <w:lang w:eastAsia="sk-SK"/>
        </w:rPr>
        <w:t xml:space="preserve">Zároveň Vás upozorňujeme, že strategický dokument „Program hospodárskeho rozvoja a sociálneho mesta Myjava na roky 2024 – 2030 s výhľadom do roku 2040“ svojimi parametrami podlieha zisťovaciemu konaniu podľa § 7 zákona o posudzovaní, v ktorom príslušný orgán rozhodne, či sa navrhovaný strategický dokument bude posudzovať podľa zákona o posudzovaní. Nakoľko príslušný orgán pri svojom rozhodovaní prihliada podľa § 7 ods. 4 písm. c) zákona o posudzovaní i na písomné stanoviská podľa § 6 ods. 6 citovaného zákona, dovoľujeme si Vás požiadať, aby ste vo Vašom písomnom stanovisku vyjadrili i názor, či predložený návrh strategického dokumentu má alebo nemá byť posudzovaný podľa citovaného zákona. </w:t>
      </w:r>
    </w:p>
    <w:p w:rsidR="00440D57" w:rsidRDefault="00440D57"/>
    <w:p w:rsidR="00480278" w:rsidRDefault="00480278">
      <w:r>
        <w:t xml:space="preserve">Vyvesené : 4.7.2024 </w:t>
      </w:r>
      <w:r>
        <w:tab/>
      </w:r>
      <w:r>
        <w:tab/>
      </w:r>
      <w:r>
        <w:tab/>
      </w:r>
      <w:r>
        <w:tab/>
      </w:r>
      <w:r>
        <w:tab/>
      </w:r>
      <w:r>
        <w:tab/>
        <w:t>Zvesené : 19.7.2024</w:t>
      </w:r>
    </w:p>
    <w:sectPr w:rsidR="0048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78"/>
    <w:rsid w:val="00440D57"/>
    <w:rsid w:val="004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13B2"/>
  <w15:chartTrackingRefBased/>
  <w15:docId w15:val="{0512D46E-9A48-4FBE-B2CB-5D5A5B8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8027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nviroportal.sk/sk/e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A343-2AC2-4730-8ACB-608EFA77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PAVESKOVÁ Diana</dc:creator>
  <cp:keywords/>
  <dc:description/>
  <cp:lastModifiedBy>PAVESKOVÁ Diana</cp:lastModifiedBy>
  <cp:revision>1</cp:revision>
  <cp:lastPrinted>2024-07-04T10:52:00Z</cp:lastPrinted>
  <dcterms:created xsi:type="dcterms:W3CDTF">2024-07-04T10:48:00Z</dcterms:created>
  <dcterms:modified xsi:type="dcterms:W3CDTF">2024-07-04T10:53:00Z</dcterms:modified>
</cp:coreProperties>
</file>